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DF" w:rsidRPr="00FD57DF" w:rsidRDefault="00FD57DF" w:rsidP="00FD57DF">
      <w:pPr>
        <w:shd w:val="clear" w:color="auto" w:fill="FFFFFF"/>
        <w:spacing w:after="0" w:line="240" w:lineRule="auto"/>
        <w:outlineLvl w:val="0"/>
        <w:rPr>
          <w:rFonts w:ascii="Verdana" w:eastAsia="Times New Roman" w:hAnsi="Verdana" w:cs="Times New Roman"/>
          <w:color w:val="996666"/>
          <w:kern w:val="36"/>
          <w:sz w:val="43"/>
          <w:szCs w:val="43"/>
          <w:lang w:eastAsia="hr-HR"/>
        </w:rPr>
      </w:pPr>
      <w:r w:rsidRPr="00FD57DF">
        <w:rPr>
          <w:rFonts w:ascii="Verdana" w:eastAsia="Times New Roman" w:hAnsi="Verdana" w:cs="Times New Roman"/>
          <w:color w:val="996666"/>
          <w:kern w:val="36"/>
          <w:sz w:val="43"/>
          <w:szCs w:val="43"/>
          <w:lang w:eastAsia="hr-HR"/>
        </w:rPr>
        <w:t>Kako jesti zdravo za malo novca</w:t>
      </w:r>
    </w:p>
    <w:p w:rsidR="00FD57DF" w:rsidRPr="00FD57DF" w:rsidRDefault="00FD57DF" w:rsidP="00FD57DF">
      <w:pPr>
        <w:shd w:val="clear" w:color="auto" w:fill="FFFFFF"/>
        <w:spacing w:after="0" w:line="238" w:lineRule="atLeast"/>
        <w:rPr>
          <w:rFonts w:ascii="Verdana" w:eastAsia="Times New Roman" w:hAnsi="Verdana" w:cs="Times New Roman"/>
          <w:color w:val="666666"/>
          <w:sz w:val="16"/>
          <w:szCs w:val="16"/>
          <w:lang w:eastAsia="hr-HR"/>
        </w:rPr>
      </w:pPr>
      <w:hyperlink r:id="rId4" w:anchor="respond" w:tooltip="Comment on Kako jesti zdravo za malo novca" w:history="1">
        <w:r w:rsidRPr="00FD57DF">
          <w:rPr>
            <w:rFonts w:ascii="Verdana" w:eastAsia="Times New Roman" w:hAnsi="Verdana" w:cs="Times New Roman"/>
            <w:color w:val="FFFFFF"/>
            <w:sz w:val="18"/>
            <w:lang w:eastAsia="hr-HR"/>
          </w:rPr>
          <w:t>0</w:t>
        </w:r>
      </w:hyperlink>
    </w:p>
    <w:p w:rsidR="00FD57DF" w:rsidRPr="00FD57DF" w:rsidRDefault="00FD57DF" w:rsidP="00FD57DF">
      <w:pPr>
        <w:shd w:val="clear" w:color="auto" w:fill="FFFFFF"/>
        <w:spacing w:after="0" w:line="238" w:lineRule="atLeast"/>
        <w:rPr>
          <w:rFonts w:ascii="Verdana" w:eastAsia="Times New Roman" w:hAnsi="Verdana" w:cs="Times New Roman"/>
          <w:b/>
          <w:bCs/>
          <w:color w:val="666666"/>
          <w:sz w:val="16"/>
          <w:szCs w:val="16"/>
          <w:lang w:eastAsia="hr-HR"/>
        </w:rPr>
      </w:pPr>
      <w:r w:rsidRPr="00FD57DF">
        <w:rPr>
          <w:rFonts w:ascii="Verdana" w:eastAsia="Times New Roman" w:hAnsi="Verdana" w:cs="Times New Roman"/>
          <w:b/>
          <w:bCs/>
          <w:color w:val="666666"/>
          <w:sz w:val="16"/>
          <w:szCs w:val="16"/>
          <w:lang w:eastAsia="hr-HR"/>
        </w:rPr>
        <w:t xml:space="preserve">Jurica </w:t>
      </w:r>
      <w:r w:rsidRPr="00FD57DF">
        <w:rPr>
          <w:rFonts w:ascii="Verdana" w:eastAsia="Times New Roman" w:hAnsi="Verdana" w:cs="Times New Roman"/>
          <w:b/>
          <w:bCs/>
          <w:color w:val="666666"/>
          <w:sz w:val="16"/>
          <w:szCs w:val="16"/>
          <w:u w:val="single"/>
          <w:lang w:eastAsia="hr-HR"/>
        </w:rPr>
        <w:t>ovoga tjedna</w:t>
      </w:r>
      <w:r w:rsidRPr="00FD57DF">
        <w:rPr>
          <w:rFonts w:ascii="Verdana" w:eastAsia="Times New Roman" w:hAnsi="Verdana" w:cs="Times New Roman"/>
          <w:b/>
          <w:bCs/>
          <w:color w:val="666666"/>
          <w:sz w:val="16"/>
          <w:szCs w:val="16"/>
          <w:lang w:eastAsia="hr-HR"/>
        </w:rPr>
        <w:t xml:space="preserve"> savjetuje kako kuhati i hraniti se zdravo, a pritom </w:t>
      </w:r>
      <w:r w:rsidRPr="00FD57DF">
        <w:rPr>
          <w:rFonts w:ascii="Verdana" w:eastAsia="Times New Roman" w:hAnsi="Verdana" w:cs="Times New Roman"/>
          <w:b/>
          <w:bCs/>
          <w:color w:val="666666"/>
          <w:sz w:val="16"/>
          <w:szCs w:val="16"/>
          <w:u w:val="single"/>
          <w:lang w:eastAsia="hr-HR"/>
        </w:rPr>
        <w:t>ne ostavljati kovčege novca</w:t>
      </w:r>
      <w:r w:rsidRPr="00FD57DF">
        <w:rPr>
          <w:rFonts w:ascii="Verdana" w:eastAsia="Times New Roman" w:hAnsi="Verdana" w:cs="Times New Roman"/>
          <w:b/>
          <w:bCs/>
          <w:color w:val="666666"/>
          <w:sz w:val="16"/>
          <w:szCs w:val="16"/>
          <w:lang w:eastAsia="hr-HR"/>
        </w:rPr>
        <w:t xml:space="preserve"> </w:t>
      </w:r>
      <w:r w:rsidRPr="00FD57DF">
        <w:rPr>
          <w:rFonts w:ascii="Verdana" w:eastAsia="Times New Roman" w:hAnsi="Verdana" w:cs="Times New Roman"/>
          <w:b/>
          <w:bCs/>
          <w:color w:val="666666"/>
          <w:sz w:val="16"/>
          <w:szCs w:val="16"/>
          <w:u w:val="single"/>
          <w:lang w:eastAsia="hr-HR"/>
        </w:rPr>
        <w:t>svaki tjedan</w:t>
      </w:r>
      <w:r w:rsidRPr="00FD57DF">
        <w:rPr>
          <w:rFonts w:ascii="Verdana" w:eastAsia="Times New Roman" w:hAnsi="Verdana" w:cs="Times New Roman"/>
          <w:b/>
          <w:bCs/>
          <w:color w:val="666666"/>
          <w:sz w:val="16"/>
          <w:szCs w:val="16"/>
          <w:lang w:eastAsia="hr-HR"/>
        </w:rPr>
        <w:t xml:space="preserve"> u </w:t>
      </w:r>
      <w:r w:rsidRPr="00FD57DF">
        <w:rPr>
          <w:rFonts w:ascii="Verdana" w:eastAsia="Times New Roman" w:hAnsi="Verdana" w:cs="Times New Roman"/>
          <w:b/>
          <w:bCs/>
          <w:color w:val="666666"/>
          <w:sz w:val="16"/>
          <w:szCs w:val="16"/>
          <w:u w:val="single"/>
          <w:lang w:eastAsia="hr-HR"/>
        </w:rPr>
        <w:t>nabavci namirnica</w:t>
      </w:r>
      <w:r w:rsidRPr="00FD57DF">
        <w:rPr>
          <w:rFonts w:ascii="Verdana" w:eastAsia="Times New Roman" w:hAnsi="Verdana" w:cs="Times New Roman"/>
          <w:b/>
          <w:bCs/>
          <w:color w:val="666666"/>
          <w:sz w:val="16"/>
          <w:szCs w:val="16"/>
          <w:lang w:eastAsia="hr-HR"/>
        </w:rPr>
        <w:t xml:space="preserve">. Ujedno </w:t>
      </w:r>
      <w:r w:rsidRPr="00FD57DF">
        <w:rPr>
          <w:rFonts w:ascii="Verdana" w:eastAsia="Times New Roman" w:hAnsi="Verdana" w:cs="Times New Roman"/>
          <w:b/>
          <w:bCs/>
          <w:color w:val="666666"/>
          <w:sz w:val="16"/>
          <w:szCs w:val="16"/>
          <w:u w:val="single"/>
          <w:lang w:eastAsia="hr-HR"/>
        </w:rPr>
        <w:t>razbija i mit</w:t>
      </w:r>
      <w:r w:rsidRPr="00FD57DF">
        <w:rPr>
          <w:rFonts w:ascii="Verdana" w:eastAsia="Times New Roman" w:hAnsi="Verdana" w:cs="Times New Roman"/>
          <w:b/>
          <w:bCs/>
          <w:color w:val="666666"/>
          <w:sz w:val="16"/>
          <w:szCs w:val="16"/>
          <w:lang w:eastAsia="hr-HR"/>
        </w:rPr>
        <w:t xml:space="preserve"> da je </w:t>
      </w:r>
      <w:r w:rsidRPr="00FD57DF">
        <w:rPr>
          <w:rFonts w:ascii="Verdana" w:eastAsia="Times New Roman" w:hAnsi="Verdana" w:cs="Times New Roman"/>
          <w:b/>
          <w:bCs/>
          <w:color w:val="666666"/>
          <w:sz w:val="16"/>
          <w:szCs w:val="16"/>
          <w:u w:val="single"/>
          <w:lang w:eastAsia="hr-HR"/>
        </w:rPr>
        <w:t>zdrava hrana</w:t>
      </w:r>
      <w:r w:rsidRPr="00FD57DF">
        <w:rPr>
          <w:rFonts w:ascii="Verdana" w:eastAsia="Times New Roman" w:hAnsi="Verdana" w:cs="Times New Roman"/>
          <w:b/>
          <w:bCs/>
          <w:color w:val="666666"/>
          <w:sz w:val="16"/>
          <w:szCs w:val="16"/>
          <w:lang w:eastAsia="hr-HR"/>
        </w:rPr>
        <w:t xml:space="preserve"> neukusna ili da traži tehnike pripreme koje bi bile zahtjevne i </w:t>
      </w:r>
      <w:r w:rsidRPr="00FD57DF">
        <w:rPr>
          <w:rFonts w:ascii="Verdana" w:eastAsia="Times New Roman" w:hAnsi="Verdana" w:cs="Times New Roman"/>
          <w:b/>
          <w:bCs/>
          <w:color w:val="666666"/>
          <w:sz w:val="16"/>
          <w:szCs w:val="16"/>
          <w:u w:val="single"/>
          <w:lang w:eastAsia="hr-HR"/>
        </w:rPr>
        <w:t>nekim šefovima</w:t>
      </w:r>
      <w:r w:rsidRPr="00FD57DF">
        <w:rPr>
          <w:rFonts w:ascii="Verdana" w:eastAsia="Times New Roman" w:hAnsi="Verdana" w:cs="Times New Roman"/>
          <w:b/>
          <w:bCs/>
          <w:color w:val="666666"/>
          <w:sz w:val="16"/>
          <w:szCs w:val="16"/>
          <w:lang w:eastAsia="hr-HR"/>
        </w:rPr>
        <w:t xml:space="preserve"> kuhinja. Uštedite</w:t>
      </w:r>
      <w:r w:rsidRPr="00FD57DF">
        <w:rPr>
          <w:rFonts w:ascii="Verdana" w:eastAsia="Times New Roman" w:hAnsi="Verdana" w:cs="Times New Roman"/>
          <w:b/>
          <w:bCs/>
          <w:color w:val="666666"/>
          <w:sz w:val="16"/>
          <w:szCs w:val="16"/>
          <w:u w:val="single"/>
          <w:lang w:eastAsia="hr-HR"/>
        </w:rPr>
        <w:t>, kuhajte pametno</w:t>
      </w:r>
      <w:r w:rsidRPr="00FD57DF">
        <w:rPr>
          <w:rFonts w:ascii="Verdana" w:eastAsia="Times New Roman" w:hAnsi="Verdana" w:cs="Times New Roman"/>
          <w:b/>
          <w:bCs/>
          <w:color w:val="666666"/>
          <w:sz w:val="16"/>
          <w:szCs w:val="16"/>
          <w:lang w:eastAsia="hr-HR"/>
        </w:rPr>
        <w:t xml:space="preserve"> i </w:t>
      </w:r>
      <w:r w:rsidRPr="00FD57DF">
        <w:rPr>
          <w:rFonts w:ascii="Verdana" w:eastAsia="Times New Roman" w:hAnsi="Verdana" w:cs="Times New Roman"/>
          <w:b/>
          <w:bCs/>
          <w:color w:val="666666"/>
          <w:sz w:val="16"/>
          <w:szCs w:val="16"/>
          <w:u w:val="single"/>
          <w:lang w:eastAsia="hr-HR"/>
        </w:rPr>
        <w:t>hranite se zdravo</w:t>
      </w:r>
      <w:r w:rsidRPr="00FD57DF">
        <w:rPr>
          <w:rFonts w:ascii="Verdana" w:eastAsia="Times New Roman" w:hAnsi="Verdana" w:cs="Times New Roman"/>
          <w:b/>
          <w:bCs/>
          <w:color w:val="666666"/>
          <w:sz w:val="16"/>
          <w:szCs w:val="16"/>
          <w:lang w:eastAsia="hr-HR"/>
        </w:rPr>
        <w:t xml:space="preserve"> s nama!</w:t>
      </w:r>
    </w:p>
    <w:p w:rsidR="00FD57DF" w:rsidRPr="00FD57DF" w:rsidRDefault="00FD57DF" w:rsidP="00FD57DF">
      <w:pPr>
        <w:shd w:val="clear" w:color="auto" w:fill="FFFFFF"/>
        <w:spacing w:after="170" w:line="238" w:lineRule="atLeast"/>
        <w:rPr>
          <w:rFonts w:ascii="Verdana" w:eastAsia="Times New Roman" w:hAnsi="Verdana" w:cs="Times New Roman"/>
          <w:color w:val="666666"/>
          <w:sz w:val="16"/>
          <w:szCs w:val="16"/>
          <w:lang w:eastAsia="hr-HR"/>
        </w:rPr>
      </w:pPr>
      <w:r>
        <w:rPr>
          <w:rFonts w:ascii="Verdana" w:eastAsia="Times New Roman" w:hAnsi="Verdana" w:cs="Times New Roman"/>
          <w:noProof/>
          <w:color w:val="666666"/>
          <w:sz w:val="16"/>
          <w:szCs w:val="16"/>
          <w:lang w:eastAsia="hr-HR"/>
        </w:rPr>
        <w:drawing>
          <wp:inline distT="0" distB="0" distL="0" distR="0">
            <wp:extent cx="5716905" cy="3239770"/>
            <wp:effectExtent l="19050" t="0" r="0" b="0"/>
            <wp:docPr id="1" name="Slika 1" descr="jesti zd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ti zdravo"/>
                    <pic:cNvPicPr>
                      <a:picLocks noChangeAspect="1" noChangeArrowheads="1"/>
                    </pic:cNvPicPr>
                  </pic:nvPicPr>
                  <pic:blipFill>
                    <a:blip r:embed="rId5" cstate="print"/>
                    <a:srcRect/>
                    <a:stretch>
                      <a:fillRect/>
                    </a:stretch>
                  </pic:blipFill>
                  <pic:spPr bwMode="auto">
                    <a:xfrm>
                      <a:off x="0" y="0"/>
                      <a:ext cx="5716905" cy="3239770"/>
                    </a:xfrm>
                    <a:prstGeom prst="rect">
                      <a:avLst/>
                    </a:prstGeom>
                    <a:noFill/>
                    <a:ln w="9525">
                      <a:noFill/>
                      <a:miter lim="800000"/>
                      <a:headEnd/>
                      <a:tailEnd/>
                    </a:ln>
                  </pic:spPr>
                </pic:pic>
              </a:graphicData>
            </a:graphic>
          </wp:inline>
        </w:drawing>
      </w:r>
    </w:p>
    <w:p w:rsidR="00FD57DF" w:rsidRPr="00FD57DF" w:rsidRDefault="00FD57DF" w:rsidP="00FD57DF">
      <w:pPr>
        <w:shd w:val="clear" w:color="auto" w:fill="FFFFFF"/>
        <w:spacing w:after="170" w:line="240" w:lineRule="auto"/>
        <w:rPr>
          <w:rFonts w:ascii="Verdana" w:eastAsia="Times New Roman" w:hAnsi="Verdana" w:cs="Times New Roman"/>
          <w:color w:val="666666"/>
          <w:sz w:val="16"/>
          <w:szCs w:val="16"/>
          <w:lang w:eastAsia="hr-HR"/>
        </w:rPr>
      </w:pPr>
      <w:r w:rsidRPr="00FD57DF">
        <w:rPr>
          <w:rFonts w:ascii="Verdana" w:eastAsia="Times New Roman" w:hAnsi="Verdana" w:cs="Times New Roman"/>
          <w:color w:val="666666"/>
          <w:sz w:val="16"/>
          <w:szCs w:val="16"/>
          <w:lang w:eastAsia="hr-HR"/>
        </w:rPr>
        <w:t>Dijelom je točno da se može trošiti više prilikom kupovine zdravih, lokalno uzgojenih namirnica koje nisu tretirane pesticidima, hormonima ili iz GMO uzgoja. Kažem dijelom jer to postaje skupo ako se pojedinac ne informira te kupuje naslijepo ili se radi o nekome tko je već obolio od bolesti, akutne ili kronične, koju uzrokuje loš način svakodnevne prehrane uz vrlo malo (ako uopće) fizičke aktivnosti, pa onda mora dodatno plaćati određene pretrage, tretmane i lijekove koje ne pokriva HZZO.</w:t>
      </w:r>
    </w:p>
    <w:p w:rsidR="00FD57DF" w:rsidRPr="00FD57DF" w:rsidRDefault="00FD57DF" w:rsidP="00FD57DF">
      <w:pPr>
        <w:shd w:val="clear" w:color="auto" w:fill="FFFFFF"/>
        <w:spacing w:after="0" w:line="240" w:lineRule="auto"/>
        <w:rPr>
          <w:rFonts w:ascii="Verdana" w:eastAsia="Times New Roman" w:hAnsi="Verdana" w:cs="Times New Roman"/>
          <w:color w:val="666666"/>
          <w:sz w:val="16"/>
          <w:szCs w:val="16"/>
          <w:lang w:eastAsia="hr-HR"/>
        </w:rPr>
      </w:pPr>
      <w:r w:rsidRPr="00FD57DF">
        <w:rPr>
          <w:rFonts w:ascii="Verdana" w:eastAsia="Times New Roman" w:hAnsi="Verdana" w:cs="Times New Roman"/>
          <w:b/>
          <w:bCs/>
          <w:color w:val="666666"/>
          <w:sz w:val="16"/>
          <w:lang w:eastAsia="hr-HR"/>
        </w:rPr>
        <w:t>Zapamtite, kontrola vaše kuhinje i onoga što stavljate u usta u vašim je rukama.</w:t>
      </w:r>
    </w:p>
    <w:p w:rsidR="00FD57DF" w:rsidRDefault="00FD57DF">
      <w:r>
        <w:t>Pročitaj gore navedeni tekst. Pokušaj pravilno ispuniti tablicu.</w:t>
      </w:r>
    </w:p>
    <w:tbl>
      <w:tblPr>
        <w:tblStyle w:val="Reetkatablice"/>
        <w:tblW w:w="0" w:type="auto"/>
        <w:tblLook w:val="04A0"/>
      </w:tblPr>
      <w:tblGrid>
        <w:gridCol w:w="3096"/>
        <w:gridCol w:w="3096"/>
        <w:gridCol w:w="3096"/>
      </w:tblGrid>
      <w:tr w:rsidR="00FD57DF" w:rsidTr="00FD57DF">
        <w:tc>
          <w:tcPr>
            <w:tcW w:w="3096" w:type="dxa"/>
          </w:tcPr>
          <w:p w:rsidR="00FD57DF" w:rsidRDefault="00FD57DF">
            <w:r>
              <w:t>sročnost</w:t>
            </w:r>
          </w:p>
        </w:tc>
        <w:tc>
          <w:tcPr>
            <w:tcW w:w="3096" w:type="dxa"/>
          </w:tcPr>
          <w:p w:rsidR="00FD57DF" w:rsidRDefault="00FD57DF">
            <w:r>
              <w:t xml:space="preserve">upravljanje </w:t>
            </w:r>
          </w:p>
        </w:tc>
        <w:tc>
          <w:tcPr>
            <w:tcW w:w="3096" w:type="dxa"/>
          </w:tcPr>
          <w:p w:rsidR="00FD57DF" w:rsidRDefault="00FD57DF">
            <w:r>
              <w:t>pridruživanje</w:t>
            </w:r>
          </w:p>
        </w:tc>
      </w:tr>
      <w:tr w:rsidR="00FD57DF" w:rsidTr="00FD57DF">
        <w:tc>
          <w:tcPr>
            <w:tcW w:w="3096" w:type="dxa"/>
          </w:tcPr>
          <w:p w:rsidR="00FD57DF" w:rsidRDefault="00FD57DF"/>
        </w:tc>
        <w:tc>
          <w:tcPr>
            <w:tcW w:w="3096" w:type="dxa"/>
          </w:tcPr>
          <w:p w:rsidR="00FD57DF" w:rsidRDefault="00FD57DF"/>
        </w:tc>
        <w:tc>
          <w:tcPr>
            <w:tcW w:w="3096" w:type="dxa"/>
          </w:tcPr>
          <w:p w:rsidR="00FD57DF" w:rsidRDefault="00FD57DF"/>
        </w:tc>
      </w:tr>
      <w:tr w:rsidR="00FD57DF" w:rsidTr="00FD57DF">
        <w:tc>
          <w:tcPr>
            <w:tcW w:w="3096" w:type="dxa"/>
          </w:tcPr>
          <w:p w:rsidR="00FD57DF" w:rsidRDefault="00FD57DF"/>
        </w:tc>
        <w:tc>
          <w:tcPr>
            <w:tcW w:w="3096" w:type="dxa"/>
          </w:tcPr>
          <w:p w:rsidR="00FD57DF" w:rsidRDefault="00FD57DF"/>
        </w:tc>
        <w:tc>
          <w:tcPr>
            <w:tcW w:w="3096" w:type="dxa"/>
          </w:tcPr>
          <w:p w:rsidR="00FD57DF" w:rsidRDefault="00FD57DF"/>
        </w:tc>
      </w:tr>
      <w:tr w:rsidR="00FD57DF" w:rsidTr="00FD57DF">
        <w:tc>
          <w:tcPr>
            <w:tcW w:w="3096" w:type="dxa"/>
          </w:tcPr>
          <w:p w:rsidR="00FD57DF" w:rsidRDefault="00FD57DF"/>
        </w:tc>
        <w:tc>
          <w:tcPr>
            <w:tcW w:w="3096" w:type="dxa"/>
          </w:tcPr>
          <w:p w:rsidR="00FD57DF" w:rsidRDefault="00FD57DF"/>
        </w:tc>
        <w:tc>
          <w:tcPr>
            <w:tcW w:w="3096" w:type="dxa"/>
          </w:tcPr>
          <w:p w:rsidR="00FD57DF" w:rsidRDefault="00FD57DF"/>
        </w:tc>
      </w:tr>
      <w:tr w:rsidR="00FD57DF" w:rsidTr="00FD57DF">
        <w:tc>
          <w:tcPr>
            <w:tcW w:w="3096" w:type="dxa"/>
          </w:tcPr>
          <w:p w:rsidR="00FD57DF" w:rsidRDefault="00FD57DF"/>
        </w:tc>
        <w:tc>
          <w:tcPr>
            <w:tcW w:w="3096" w:type="dxa"/>
          </w:tcPr>
          <w:p w:rsidR="00FD57DF" w:rsidRDefault="00FD57DF"/>
        </w:tc>
        <w:tc>
          <w:tcPr>
            <w:tcW w:w="3096" w:type="dxa"/>
          </w:tcPr>
          <w:p w:rsidR="00FD57DF" w:rsidRDefault="00FD57DF"/>
        </w:tc>
      </w:tr>
      <w:tr w:rsidR="00FD57DF" w:rsidTr="00FD57DF">
        <w:tc>
          <w:tcPr>
            <w:tcW w:w="3096" w:type="dxa"/>
          </w:tcPr>
          <w:p w:rsidR="00FD57DF" w:rsidRDefault="00FD57DF"/>
        </w:tc>
        <w:tc>
          <w:tcPr>
            <w:tcW w:w="3096" w:type="dxa"/>
          </w:tcPr>
          <w:p w:rsidR="00FD57DF" w:rsidRDefault="00FD57DF"/>
        </w:tc>
        <w:tc>
          <w:tcPr>
            <w:tcW w:w="3096" w:type="dxa"/>
          </w:tcPr>
          <w:p w:rsidR="00FD57DF" w:rsidRDefault="00FD57DF"/>
        </w:tc>
      </w:tr>
      <w:tr w:rsidR="00FD57DF" w:rsidTr="00FD57DF">
        <w:tc>
          <w:tcPr>
            <w:tcW w:w="3096" w:type="dxa"/>
          </w:tcPr>
          <w:p w:rsidR="00FD57DF" w:rsidRDefault="00FD57DF"/>
        </w:tc>
        <w:tc>
          <w:tcPr>
            <w:tcW w:w="3096" w:type="dxa"/>
          </w:tcPr>
          <w:p w:rsidR="00FD57DF" w:rsidRDefault="00FD57DF"/>
        </w:tc>
        <w:tc>
          <w:tcPr>
            <w:tcW w:w="3096" w:type="dxa"/>
          </w:tcPr>
          <w:p w:rsidR="00FD57DF" w:rsidRDefault="00FD57DF"/>
        </w:tc>
      </w:tr>
      <w:tr w:rsidR="00FD57DF" w:rsidTr="00FD57DF">
        <w:tc>
          <w:tcPr>
            <w:tcW w:w="3096" w:type="dxa"/>
          </w:tcPr>
          <w:p w:rsidR="00FD57DF" w:rsidRDefault="00FD57DF"/>
        </w:tc>
        <w:tc>
          <w:tcPr>
            <w:tcW w:w="3096" w:type="dxa"/>
          </w:tcPr>
          <w:p w:rsidR="00FD57DF" w:rsidRDefault="00FD57DF"/>
        </w:tc>
        <w:tc>
          <w:tcPr>
            <w:tcW w:w="3096" w:type="dxa"/>
          </w:tcPr>
          <w:p w:rsidR="00FD57DF" w:rsidRDefault="00FD57DF"/>
        </w:tc>
      </w:tr>
    </w:tbl>
    <w:p w:rsidR="00FD57DF" w:rsidRDefault="00FD57DF">
      <w:r>
        <w:t>I ovu…</w:t>
      </w:r>
    </w:p>
    <w:tbl>
      <w:tblPr>
        <w:tblStyle w:val="Reetkatablice"/>
        <w:tblW w:w="9322" w:type="dxa"/>
        <w:tblLook w:val="04A0"/>
      </w:tblPr>
      <w:tblGrid>
        <w:gridCol w:w="3096"/>
        <w:gridCol w:w="6226"/>
      </w:tblGrid>
      <w:tr w:rsidR="00FD57DF" w:rsidTr="00FD57DF">
        <w:tc>
          <w:tcPr>
            <w:tcW w:w="3096" w:type="dxa"/>
          </w:tcPr>
          <w:p w:rsidR="00FD57DF" w:rsidRPr="00FD57DF" w:rsidRDefault="00FD57DF" w:rsidP="00FD57DF">
            <w:r>
              <w:t>subjektna rečenica</w:t>
            </w:r>
          </w:p>
        </w:tc>
        <w:tc>
          <w:tcPr>
            <w:tcW w:w="6226" w:type="dxa"/>
          </w:tcPr>
          <w:p w:rsidR="00FD57DF" w:rsidRDefault="00FD57DF" w:rsidP="00E31EF3"/>
        </w:tc>
      </w:tr>
      <w:tr w:rsidR="00FD57DF" w:rsidTr="00FD57DF">
        <w:tc>
          <w:tcPr>
            <w:tcW w:w="3096" w:type="dxa"/>
          </w:tcPr>
          <w:p w:rsidR="00FD57DF" w:rsidRDefault="00FD57DF" w:rsidP="00E31EF3">
            <w:r>
              <w:t>atributna rečenica</w:t>
            </w:r>
          </w:p>
        </w:tc>
        <w:tc>
          <w:tcPr>
            <w:tcW w:w="6226" w:type="dxa"/>
          </w:tcPr>
          <w:p w:rsidR="00FD57DF" w:rsidRDefault="00FD57DF" w:rsidP="00E31EF3"/>
        </w:tc>
      </w:tr>
      <w:tr w:rsidR="00FD57DF" w:rsidTr="00FD57DF">
        <w:tc>
          <w:tcPr>
            <w:tcW w:w="3096" w:type="dxa"/>
          </w:tcPr>
          <w:p w:rsidR="00FD57DF" w:rsidRDefault="00FD57DF" w:rsidP="00E31EF3">
            <w:r>
              <w:t>uzročna rečenica</w:t>
            </w:r>
          </w:p>
        </w:tc>
        <w:tc>
          <w:tcPr>
            <w:tcW w:w="6226" w:type="dxa"/>
          </w:tcPr>
          <w:p w:rsidR="00FD57DF" w:rsidRDefault="00FD57DF" w:rsidP="00E31EF3"/>
        </w:tc>
      </w:tr>
      <w:tr w:rsidR="00FD57DF" w:rsidTr="00FD57DF">
        <w:tc>
          <w:tcPr>
            <w:tcW w:w="3096" w:type="dxa"/>
          </w:tcPr>
          <w:p w:rsidR="00FD57DF" w:rsidRDefault="00FD57DF" w:rsidP="00E31EF3">
            <w:r>
              <w:t>rastavna rečenica</w:t>
            </w:r>
          </w:p>
        </w:tc>
        <w:tc>
          <w:tcPr>
            <w:tcW w:w="6226" w:type="dxa"/>
          </w:tcPr>
          <w:p w:rsidR="00FD57DF" w:rsidRDefault="00FD57DF" w:rsidP="00E31EF3"/>
        </w:tc>
      </w:tr>
      <w:tr w:rsidR="00FD57DF" w:rsidTr="00FD57DF">
        <w:tc>
          <w:tcPr>
            <w:tcW w:w="3096" w:type="dxa"/>
          </w:tcPr>
          <w:p w:rsidR="00FD57DF" w:rsidRDefault="00FD57DF" w:rsidP="00E31EF3">
            <w:r>
              <w:t>apozicijska rečenica</w:t>
            </w:r>
          </w:p>
        </w:tc>
        <w:tc>
          <w:tcPr>
            <w:tcW w:w="6226" w:type="dxa"/>
          </w:tcPr>
          <w:p w:rsidR="00FD57DF" w:rsidRDefault="00FD57DF" w:rsidP="00E31EF3"/>
        </w:tc>
      </w:tr>
      <w:tr w:rsidR="00FD57DF" w:rsidTr="00FD57DF">
        <w:tc>
          <w:tcPr>
            <w:tcW w:w="3096" w:type="dxa"/>
          </w:tcPr>
          <w:p w:rsidR="00FD57DF" w:rsidRDefault="00FD57DF" w:rsidP="00E31EF3">
            <w:r>
              <w:t>sastavna rečenica</w:t>
            </w:r>
          </w:p>
        </w:tc>
        <w:tc>
          <w:tcPr>
            <w:tcW w:w="6226" w:type="dxa"/>
          </w:tcPr>
          <w:p w:rsidR="00FD57DF" w:rsidRDefault="00FD57DF" w:rsidP="00E31EF3"/>
        </w:tc>
      </w:tr>
      <w:tr w:rsidR="00FD57DF" w:rsidTr="00FD57DF">
        <w:tc>
          <w:tcPr>
            <w:tcW w:w="3096" w:type="dxa"/>
          </w:tcPr>
          <w:p w:rsidR="00FD57DF" w:rsidRDefault="00FD57DF" w:rsidP="00E31EF3">
            <w:r>
              <w:t>pogodbena rečenica</w:t>
            </w:r>
          </w:p>
        </w:tc>
        <w:tc>
          <w:tcPr>
            <w:tcW w:w="6226" w:type="dxa"/>
          </w:tcPr>
          <w:p w:rsidR="00FD57DF" w:rsidRDefault="00FD57DF" w:rsidP="00E31EF3"/>
        </w:tc>
      </w:tr>
      <w:tr w:rsidR="00FD57DF" w:rsidTr="00FD57DF">
        <w:tc>
          <w:tcPr>
            <w:tcW w:w="3096" w:type="dxa"/>
          </w:tcPr>
          <w:p w:rsidR="00FD57DF" w:rsidRDefault="00FD57DF" w:rsidP="00E31EF3">
            <w:r>
              <w:t>jednostavna rečenica</w:t>
            </w:r>
          </w:p>
        </w:tc>
        <w:tc>
          <w:tcPr>
            <w:tcW w:w="6226" w:type="dxa"/>
          </w:tcPr>
          <w:p w:rsidR="00FD57DF" w:rsidRDefault="00FD57DF" w:rsidP="00E31EF3"/>
        </w:tc>
      </w:tr>
    </w:tbl>
    <w:p w:rsidR="00FD57DF" w:rsidRDefault="00FD57DF"/>
    <w:sectPr w:rsidR="00FD57DF" w:rsidSect="009267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FD57DF"/>
    <w:rsid w:val="00926778"/>
    <w:rsid w:val="00FD57D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style>
  <w:style w:type="paragraph" w:styleId="Naslov1">
    <w:name w:val="heading 1"/>
    <w:basedOn w:val="Normal"/>
    <w:link w:val="Naslov1Char"/>
    <w:uiPriority w:val="9"/>
    <w:qFormat/>
    <w:rsid w:val="00FD5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D57DF"/>
    <w:rPr>
      <w:rFonts w:ascii="Times New Roman" w:eastAsia="Times New Roman" w:hAnsi="Times New Roman" w:cs="Times New Roman"/>
      <w:b/>
      <w:bCs/>
      <w:kern w:val="36"/>
      <w:sz w:val="48"/>
      <w:szCs w:val="48"/>
      <w:lang w:eastAsia="hr-HR"/>
    </w:rPr>
  </w:style>
  <w:style w:type="paragraph" w:customStyle="1" w:styleId="post-comment-count">
    <w:name w:val="post-comment-count"/>
    <w:basedOn w:val="Normal"/>
    <w:rsid w:val="00FD57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FD57DF"/>
    <w:rPr>
      <w:color w:val="0000FF"/>
      <w:u w:val="single"/>
    </w:rPr>
  </w:style>
  <w:style w:type="paragraph" w:styleId="StandardWeb">
    <w:name w:val="Normal (Web)"/>
    <w:basedOn w:val="Normal"/>
    <w:uiPriority w:val="99"/>
    <w:semiHidden/>
    <w:unhideWhenUsed/>
    <w:rsid w:val="00FD57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D57DF"/>
    <w:rPr>
      <w:b/>
      <w:bCs/>
    </w:rPr>
  </w:style>
  <w:style w:type="paragraph" w:styleId="Tekstbalonia">
    <w:name w:val="Balloon Text"/>
    <w:basedOn w:val="Normal"/>
    <w:link w:val="TekstbaloniaChar"/>
    <w:uiPriority w:val="99"/>
    <w:semiHidden/>
    <w:unhideWhenUsed/>
    <w:rsid w:val="00FD57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57DF"/>
    <w:rPr>
      <w:rFonts w:ascii="Tahoma" w:hAnsi="Tahoma" w:cs="Tahoma"/>
      <w:sz w:val="16"/>
      <w:szCs w:val="16"/>
    </w:rPr>
  </w:style>
  <w:style w:type="table" w:styleId="Reetkatablice">
    <w:name w:val="Table Grid"/>
    <w:basedOn w:val="Obinatablica"/>
    <w:uiPriority w:val="59"/>
    <w:rsid w:val="00FD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0863750">
      <w:bodyDiv w:val="1"/>
      <w:marLeft w:val="0"/>
      <w:marRight w:val="0"/>
      <w:marTop w:val="0"/>
      <w:marBottom w:val="0"/>
      <w:divBdr>
        <w:top w:val="none" w:sz="0" w:space="0" w:color="auto"/>
        <w:left w:val="none" w:sz="0" w:space="0" w:color="auto"/>
        <w:bottom w:val="none" w:sz="0" w:space="0" w:color="auto"/>
        <w:right w:val="none" w:sz="0" w:space="0" w:color="auto"/>
      </w:divBdr>
      <w:divsChild>
        <w:div w:id="526405200">
          <w:marLeft w:val="0"/>
          <w:marRight w:val="0"/>
          <w:marTop w:val="0"/>
          <w:marBottom w:val="0"/>
          <w:divBdr>
            <w:top w:val="none" w:sz="0" w:space="0" w:color="auto"/>
            <w:left w:val="none" w:sz="0" w:space="0" w:color="auto"/>
            <w:bottom w:val="none" w:sz="0" w:space="0" w:color="auto"/>
            <w:right w:val="none" w:sz="0" w:space="0" w:color="auto"/>
          </w:divBdr>
        </w:div>
        <w:div w:id="1683824559">
          <w:marLeft w:val="0"/>
          <w:marRight w:val="0"/>
          <w:marTop w:val="0"/>
          <w:marBottom w:val="0"/>
          <w:divBdr>
            <w:top w:val="none" w:sz="0" w:space="0" w:color="auto"/>
            <w:left w:val="none" w:sz="0" w:space="0" w:color="auto"/>
            <w:bottom w:val="none" w:sz="0" w:space="0" w:color="auto"/>
            <w:right w:val="none" w:sz="0" w:space="0" w:color="auto"/>
          </w:divBdr>
        </w:div>
        <w:div w:id="93672788">
          <w:marLeft w:val="0"/>
          <w:marRight w:val="0"/>
          <w:marTop w:val="0"/>
          <w:marBottom w:val="170"/>
          <w:divBdr>
            <w:top w:val="none" w:sz="0" w:space="0" w:color="auto"/>
            <w:left w:val="none" w:sz="0" w:space="0" w:color="auto"/>
            <w:bottom w:val="none" w:sz="0" w:space="0" w:color="auto"/>
            <w:right w:val="none" w:sz="0" w:space="0" w:color="auto"/>
          </w:divBdr>
        </w:div>
        <w:div w:id="65492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lanb.hr/kako-jesti-zdravo-za-malo-novc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2013-09-30T14:57:00Z</dcterms:created>
  <dcterms:modified xsi:type="dcterms:W3CDTF">2013-09-30T15:05:00Z</dcterms:modified>
</cp:coreProperties>
</file>