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2E0" w:rsidRDefault="00460FCB">
      <w:bookmarkStart w:id="0" w:name="_GoBack"/>
      <w:bookmarkEnd w:id="0"/>
      <w:r>
        <w:t xml:space="preserve">                   Bilješke u financijske izvještaje za razdoblje</w:t>
      </w:r>
      <w:r w:rsidR="00FA114B">
        <w:t xml:space="preserve"> 01.siječnja do 31.prosinca 2018</w:t>
      </w:r>
      <w:r>
        <w:t>. godine</w:t>
      </w:r>
    </w:p>
    <w:p w:rsidR="00460FCB" w:rsidRDefault="00460FCB"/>
    <w:p w:rsidR="00460FCB" w:rsidRDefault="00460FCB">
      <w:r>
        <w:t>Broj RKP-a :17136                            Matični broj: 3035042              OIB:91951813458</w:t>
      </w:r>
    </w:p>
    <w:p w:rsidR="00460FCB" w:rsidRDefault="00460FCB">
      <w:r>
        <w:t>Naziv i adresa: SREDNJA ŠKOLA DELNICE,</w:t>
      </w:r>
      <w:r w:rsidR="008232BF">
        <w:t xml:space="preserve"> </w:t>
      </w:r>
      <w:r>
        <w:t>Lujzinska cesta 42</w:t>
      </w:r>
    </w:p>
    <w:p w:rsidR="00460FCB" w:rsidRDefault="00460FCB">
      <w:r>
        <w:t>Oznaka razine:31                             Razdjel:000                                 Djelatnost:8532</w:t>
      </w:r>
    </w:p>
    <w:p w:rsidR="00460FCB" w:rsidRDefault="00460FCB">
      <w:r>
        <w:t>Žiro-račun: HR 40 2402006 1100108706</w:t>
      </w:r>
    </w:p>
    <w:p w:rsidR="006E1942" w:rsidRDefault="00460FCB">
      <w:r>
        <w:t xml:space="preserve">                     </w:t>
      </w:r>
      <w:r w:rsidR="00096C43">
        <w:t>Srednja škola Delnice posluje u skladu sa Zakonom o odgoju i obrazovanju u osnovnoj i srednjoj školi.</w:t>
      </w:r>
      <w:r w:rsidR="008232BF">
        <w:t xml:space="preserve"> </w:t>
      </w:r>
      <w:r w:rsidR="00096C43">
        <w:t>Vodi proračunsko računovodstvo temeljem Pravilnika o proračunskom računovodstvu i Računskom planu,</w:t>
      </w:r>
      <w:r w:rsidR="008232BF">
        <w:t xml:space="preserve"> </w:t>
      </w:r>
      <w:r w:rsidR="00096C43">
        <w:t>a financijske izvještaje sastavlja i predaje u skladu  s odredbama Pravilnika o financijskom izvještavanju.</w:t>
      </w:r>
    </w:p>
    <w:p w:rsidR="00C45595" w:rsidRDefault="00C45595">
      <w:r>
        <w:t>Bilješke uz Bilancu</w:t>
      </w:r>
    </w:p>
    <w:p w:rsidR="00C45595" w:rsidRDefault="00C45595">
      <w:r>
        <w:t>Račun             Naziv                            AOP             Prethodna godina    Izvještajno razdoblje     Indeks</w:t>
      </w:r>
    </w:p>
    <w:p w:rsidR="00C45595" w:rsidRDefault="00C45595">
      <w:r>
        <w:t xml:space="preserve">  022            Oprema                         </w:t>
      </w:r>
      <w:r w:rsidR="00277E50">
        <w:t xml:space="preserve"> 01</w:t>
      </w:r>
      <w:r w:rsidR="00C759E9">
        <w:t>5                   1.511.643                1.600.735                      105</w:t>
      </w:r>
      <w:r w:rsidR="00277E50">
        <w:t>%</w:t>
      </w:r>
    </w:p>
    <w:p w:rsidR="00C45595" w:rsidRDefault="00C45595">
      <w:r>
        <w:t xml:space="preserve">  U tekućoj godini nabavlje</w:t>
      </w:r>
      <w:r w:rsidR="00C759E9">
        <w:t>no je opreme  u iznosu od 89.092</w:t>
      </w:r>
      <w:r>
        <w:t xml:space="preserve"> kn.</w:t>
      </w:r>
    </w:p>
    <w:p w:rsidR="001E177B" w:rsidRDefault="006E1942">
      <w:r>
        <w:t>Bilješke uz izvještaj o prihodima i rashodima</w:t>
      </w:r>
      <w:r w:rsidR="00460FCB">
        <w:t xml:space="preserve"> </w:t>
      </w:r>
    </w:p>
    <w:p w:rsidR="001E177B" w:rsidRDefault="001E177B">
      <w:r>
        <w:t>Prihodi poslovanja</w:t>
      </w:r>
    </w:p>
    <w:p w:rsidR="006E1942" w:rsidRDefault="001E177B">
      <w:r>
        <w:t>Račun              N a z i v</w:t>
      </w:r>
      <w:r w:rsidR="006E1942">
        <w:t xml:space="preserve">   </w:t>
      </w:r>
      <w:r>
        <w:t xml:space="preserve">                 </w:t>
      </w:r>
      <w:r w:rsidR="006E1942">
        <w:t xml:space="preserve">   AOP             Prethodna godina     </w:t>
      </w:r>
      <w:r w:rsidR="00FC371A">
        <w:t xml:space="preserve">Izvještajno razdoblje     </w:t>
      </w:r>
    </w:p>
    <w:p w:rsidR="006E1942" w:rsidRDefault="006E1942">
      <w:r>
        <w:t xml:space="preserve">   6              Prihodi poslovanja          </w:t>
      </w:r>
      <w:r w:rsidR="00FC371A">
        <w:t>001                    5.678.805                      6.190.991</w:t>
      </w:r>
      <w:r w:rsidR="001313D7">
        <w:t xml:space="preserve">                </w:t>
      </w:r>
    </w:p>
    <w:p w:rsidR="006E1942" w:rsidRDefault="006E1942">
      <w:r>
        <w:t xml:space="preserve">721             Stambeni objekti         </w:t>
      </w:r>
      <w:r w:rsidR="001E177B">
        <w:t xml:space="preserve">   296    </w:t>
      </w:r>
      <w:r w:rsidR="00FC371A">
        <w:t xml:space="preserve">                     15.126</w:t>
      </w:r>
      <w:r w:rsidR="00277E50">
        <w:t xml:space="preserve">                  </w:t>
      </w:r>
      <w:r w:rsidR="001313D7">
        <w:t xml:space="preserve">    </w:t>
      </w:r>
      <w:r w:rsidR="00FC371A">
        <w:t xml:space="preserve">        9.253</w:t>
      </w:r>
      <w:r w:rsidR="00277E50">
        <w:t xml:space="preserve">     </w:t>
      </w:r>
      <w:r w:rsidR="001313D7">
        <w:t xml:space="preserve">     </w:t>
      </w:r>
      <w:r w:rsidR="00FC371A">
        <w:t xml:space="preserve">        </w:t>
      </w:r>
    </w:p>
    <w:p w:rsidR="00FC371A" w:rsidRDefault="00FC371A">
      <w:r>
        <w:t xml:space="preserve">                    U k u p n o                                         </w:t>
      </w:r>
      <w:r w:rsidR="00AD17CE">
        <w:t xml:space="preserve"> </w:t>
      </w:r>
      <w:r>
        <w:t xml:space="preserve">       5.702.931                       6.200.244</w:t>
      </w:r>
    </w:p>
    <w:p w:rsidR="006E1942" w:rsidRDefault="00FC371A">
      <w:r>
        <w:t xml:space="preserve">   </w:t>
      </w:r>
      <w:r w:rsidR="006E1942">
        <w:t xml:space="preserve">  </w:t>
      </w:r>
    </w:p>
    <w:p w:rsidR="001E177B" w:rsidRDefault="001E177B">
      <w:r>
        <w:t>Rashodi poslovanja</w:t>
      </w:r>
    </w:p>
    <w:p w:rsidR="001E177B" w:rsidRDefault="001E177B">
      <w:r>
        <w:t xml:space="preserve">Račun      </w:t>
      </w:r>
      <w:r w:rsidR="00460FCB">
        <w:t xml:space="preserve">      </w:t>
      </w:r>
      <w:r>
        <w:t xml:space="preserve">    N a z i v                 </w:t>
      </w:r>
      <w:r w:rsidR="009114BE">
        <w:t xml:space="preserve">  </w:t>
      </w:r>
      <w:r>
        <w:t xml:space="preserve">   AOP                  Prethodna godina    </w:t>
      </w:r>
      <w:r w:rsidR="00FC371A">
        <w:t xml:space="preserve"> Izvještajno razdoblje    </w:t>
      </w:r>
    </w:p>
    <w:p w:rsidR="00460FCB" w:rsidRDefault="001E177B">
      <w:r>
        <w:t xml:space="preserve">    3              Rashodi poslovanja     </w:t>
      </w:r>
      <w:r w:rsidR="009114BE">
        <w:t xml:space="preserve">  </w:t>
      </w:r>
      <w:r w:rsidR="00277E50">
        <w:t xml:space="preserve"> 148</w:t>
      </w:r>
      <w:r w:rsidR="00460FCB">
        <w:t xml:space="preserve">              </w:t>
      </w:r>
      <w:r w:rsidR="00FC371A">
        <w:t xml:space="preserve">           5.663.289</w:t>
      </w:r>
      <w:r>
        <w:t xml:space="preserve">          </w:t>
      </w:r>
      <w:r w:rsidR="00FC371A">
        <w:t xml:space="preserve">      6.042.253</w:t>
      </w:r>
      <w:r w:rsidR="0049097F">
        <w:t xml:space="preserve">            </w:t>
      </w:r>
      <w:r w:rsidR="00FC371A">
        <w:t xml:space="preserve">     </w:t>
      </w:r>
    </w:p>
    <w:p w:rsidR="00FC371A" w:rsidRDefault="00FC371A">
      <w:r>
        <w:t xml:space="preserve">   4              Rashodi za imovinu         296                              15.364                      75.760</w:t>
      </w:r>
    </w:p>
    <w:p w:rsidR="00FC371A" w:rsidRDefault="00FC371A">
      <w:r>
        <w:t xml:space="preserve">                  U k u p n o                             </w:t>
      </w:r>
      <w:r w:rsidR="00AD17CE">
        <w:t xml:space="preserve">                           5.678.653                 6.118.012</w:t>
      </w:r>
    </w:p>
    <w:p w:rsidR="00277E50" w:rsidRDefault="00277E50"/>
    <w:p w:rsidR="001E177B" w:rsidRDefault="00277E50">
      <w:r>
        <w:t xml:space="preserve">Do većih odstupanja u pojedinim </w:t>
      </w:r>
      <w:r w:rsidR="00B4388C">
        <w:t>rashodima poslovanja došlo je na slijedećim pozicijama:</w:t>
      </w:r>
    </w:p>
    <w:p w:rsidR="00B4388C" w:rsidRDefault="00B4388C">
      <w:r>
        <w:t xml:space="preserve">Račun               Naziv                        </w:t>
      </w:r>
      <w:r w:rsidR="0027509B">
        <w:t xml:space="preserve">  </w:t>
      </w:r>
      <w:r>
        <w:t xml:space="preserve">  AOP                Prethodna godina      Izvještajno razdoblje       Indeks</w:t>
      </w:r>
    </w:p>
    <w:p w:rsidR="0027509B" w:rsidRDefault="00780E26" w:rsidP="0027509B">
      <w:pPr>
        <w:tabs>
          <w:tab w:val="center" w:pos="4536"/>
          <w:tab w:val="left" w:pos="6345"/>
          <w:tab w:val="right" w:pos="9072"/>
        </w:tabs>
      </w:pPr>
      <w:r>
        <w:t>3211       Službena putovanja            162                         38.612                        47.210                           122%</w:t>
      </w:r>
    </w:p>
    <w:p w:rsidR="001E177B" w:rsidRDefault="00780E26" w:rsidP="00101E7D">
      <w:pPr>
        <w:tabs>
          <w:tab w:val="center" w:pos="4536"/>
          <w:tab w:val="left" w:pos="6345"/>
          <w:tab w:val="right" w:pos="9072"/>
        </w:tabs>
      </w:pPr>
      <w:r>
        <w:t>3212      Prijevoz na posao                163                       203.413                      305.232                           150%</w:t>
      </w:r>
    </w:p>
    <w:p w:rsidR="008F3AC6" w:rsidRDefault="00101E7D" w:rsidP="00780E26">
      <w:pPr>
        <w:tabs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</w:tabs>
      </w:pPr>
      <w:r>
        <w:t xml:space="preserve">                       </w:t>
      </w:r>
      <w:r w:rsidR="00780E26">
        <w:tab/>
        <w:t xml:space="preserve">        </w:t>
      </w:r>
    </w:p>
    <w:p w:rsidR="00AB5507" w:rsidRDefault="008F3AC6">
      <w:r>
        <w:lastRenderedPageBreak/>
        <w:t>Račun             Naziv</w:t>
      </w:r>
      <w:r w:rsidR="00B32816">
        <w:t xml:space="preserve">                 </w:t>
      </w:r>
      <w:r w:rsidR="00462914">
        <w:t xml:space="preserve">   </w:t>
      </w:r>
      <w:r w:rsidR="00B32816">
        <w:t xml:space="preserve"> </w:t>
      </w:r>
      <w:r w:rsidR="00462914">
        <w:t xml:space="preserve">   </w:t>
      </w:r>
      <w:r w:rsidR="00B32816">
        <w:t xml:space="preserve">AOP          </w:t>
      </w:r>
      <w:r w:rsidR="00462914">
        <w:t xml:space="preserve">  </w:t>
      </w:r>
      <w:r w:rsidR="00B32816">
        <w:t xml:space="preserve">  Prethodna godina     </w:t>
      </w:r>
      <w:r w:rsidR="00462914">
        <w:t xml:space="preserve">    </w:t>
      </w:r>
      <w:r w:rsidR="00B32816">
        <w:t xml:space="preserve">  Izvještajno razdoblje</w:t>
      </w:r>
      <w:r w:rsidR="005653EF">
        <w:t xml:space="preserve">             Index</w:t>
      </w:r>
    </w:p>
    <w:p w:rsidR="00AB5507" w:rsidRDefault="00462914">
      <w:r>
        <w:t>3214       Ostale naknade              165                   5.369                               11.416                                 212%</w:t>
      </w:r>
    </w:p>
    <w:p w:rsidR="005653EF" w:rsidRDefault="00462914">
      <w:r>
        <w:t>3225        Sitni inventar</w:t>
      </w:r>
      <w:r w:rsidR="005653EF">
        <w:t xml:space="preserve">    </w:t>
      </w:r>
      <w:r w:rsidR="00780E26">
        <w:t xml:space="preserve">    </w:t>
      </w:r>
      <w:r>
        <w:t xml:space="preserve">         176                   9.859                               12.834                                 130%</w:t>
      </w:r>
    </w:p>
    <w:p w:rsidR="009114BE" w:rsidRDefault="006D314E">
      <w:r>
        <w:t xml:space="preserve">                 Višak prihoda </w:t>
      </w:r>
      <w:r w:rsidR="00780E26">
        <w:t xml:space="preserve">  </w:t>
      </w:r>
      <w:r>
        <w:t xml:space="preserve">              635               40.576                               122.806                                 302%   </w:t>
      </w:r>
    </w:p>
    <w:p w:rsidR="009114BE" w:rsidRDefault="00B20409">
      <w:r>
        <w:t xml:space="preserve">AOP </w:t>
      </w:r>
      <w:r w:rsidR="00230E7E">
        <w:t xml:space="preserve"> 16</w:t>
      </w:r>
      <w:r w:rsidR="0003555C">
        <w:t>2 – došlo je do odstupanja zbog odlaska djelatnika na edukacije za Program Škola za život</w:t>
      </w:r>
    </w:p>
    <w:p w:rsidR="00230E7E" w:rsidRDefault="00B20409">
      <w:r>
        <w:t xml:space="preserve">AOP  </w:t>
      </w:r>
      <w:r w:rsidR="0003555C">
        <w:t>163  -do odstupanja je došlo jer se cijena po kilometru povećala s 0,75 kn na 1,00 kn ,a po Kolektivnom  ugovoru</w:t>
      </w:r>
    </w:p>
    <w:p w:rsidR="006D314E" w:rsidRDefault="0003555C" w:rsidP="00230E7E">
      <w:pPr>
        <w:tabs>
          <w:tab w:val="left" w:pos="6435"/>
        </w:tabs>
      </w:pPr>
      <w:r>
        <w:t>AOP  165 –do odstupanja je došlo zbog odlaska djelatnika na edukaciju za Program Škola za život</w:t>
      </w:r>
    </w:p>
    <w:p w:rsidR="00B20409" w:rsidRDefault="006D314E" w:rsidP="00230E7E">
      <w:pPr>
        <w:tabs>
          <w:tab w:val="left" w:pos="6435"/>
        </w:tabs>
      </w:pPr>
      <w:r>
        <w:t>AOP 176- sitni inventar za potreba za kabinetsku nastavu.</w:t>
      </w:r>
    </w:p>
    <w:p w:rsidR="006D314E" w:rsidRDefault="006D314E" w:rsidP="00230E7E">
      <w:pPr>
        <w:tabs>
          <w:tab w:val="left" w:pos="6435"/>
        </w:tabs>
      </w:pPr>
      <w:r>
        <w:t>AOP 635 –Višak prihoda za 2018.godinu iznosi 122.806 kn. Iznos od 79.310 kn doznačilo je MZO za program Škola za život, za kemiju 4.700,00 kn, biologiju 11.100,00 kn , fiziku 26.290,00 kn , licence 5.000,00 kn i opremu 32.220,00 kn, a višak  prihod</w:t>
      </w:r>
      <w:r w:rsidR="00D652BF">
        <w:t>a iz vlastitih sredstava iznosi</w:t>
      </w:r>
      <w:r>
        <w:t xml:space="preserve"> 43.497,63 kn</w:t>
      </w:r>
      <w:r w:rsidR="00D652BF">
        <w:t xml:space="preserve"> ,a raspored tog viška će se utvrditi naknadno.</w:t>
      </w:r>
    </w:p>
    <w:p w:rsidR="009114BE" w:rsidRDefault="009114BE">
      <w:r>
        <w:t>Bilješke uz izvještaj o obvezama</w:t>
      </w:r>
    </w:p>
    <w:p w:rsidR="0049097F" w:rsidRDefault="009114BE">
      <w:r>
        <w:t>Na AOP 097   stanje se odnosi na plaću za 12 mjesec</w:t>
      </w:r>
      <w:r w:rsidR="006D314E">
        <w:t xml:space="preserve"> koja dospijeva u 2019</w:t>
      </w:r>
      <w:r w:rsidR="0049097F">
        <w:t>. godini,</w:t>
      </w:r>
      <w:r w:rsidR="008232BF">
        <w:t xml:space="preserve"> </w:t>
      </w:r>
      <w:r w:rsidR="0049097F">
        <w:t>te na obveze</w:t>
      </w:r>
      <w:r w:rsidR="008232BF">
        <w:t xml:space="preserve"> za režijske tro</w:t>
      </w:r>
      <w:r w:rsidR="006D314E">
        <w:t>škove, a koji dospijevaju u 2019</w:t>
      </w:r>
      <w:r w:rsidR="00230E7E">
        <w:t>.</w:t>
      </w:r>
      <w:r w:rsidR="008232BF">
        <w:t>. godini.</w:t>
      </w:r>
    </w:p>
    <w:p w:rsidR="0049097F" w:rsidRDefault="0049097F"/>
    <w:p w:rsidR="00AB5507" w:rsidRDefault="0049097F">
      <w:r>
        <w:t xml:space="preserve"> </w:t>
      </w:r>
      <w:r w:rsidR="009114BE">
        <w:t xml:space="preserve">    </w:t>
      </w:r>
      <w:r w:rsidR="00AB5507">
        <w:t xml:space="preserve">                          </w:t>
      </w:r>
    </w:p>
    <w:sectPr w:rsidR="00AB5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F1C" w:rsidRDefault="00871F1C" w:rsidP="008F3AC6">
      <w:pPr>
        <w:spacing w:after="0" w:line="240" w:lineRule="auto"/>
      </w:pPr>
      <w:r>
        <w:separator/>
      </w:r>
    </w:p>
  </w:endnote>
  <w:endnote w:type="continuationSeparator" w:id="0">
    <w:p w:rsidR="00871F1C" w:rsidRDefault="00871F1C" w:rsidP="008F3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F1C" w:rsidRDefault="00871F1C" w:rsidP="008F3AC6">
      <w:pPr>
        <w:spacing w:after="0" w:line="240" w:lineRule="auto"/>
      </w:pPr>
      <w:r>
        <w:separator/>
      </w:r>
    </w:p>
  </w:footnote>
  <w:footnote w:type="continuationSeparator" w:id="0">
    <w:p w:rsidR="00871F1C" w:rsidRDefault="00871F1C" w:rsidP="008F3A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CB"/>
    <w:rsid w:val="0003555C"/>
    <w:rsid w:val="00096C43"/>
    <w:rsid w:val="00101E7D"/>
    <w:rsid w:val="001313D7"/>
    <w:rsid w:val="001E177B"/>
    <w:rsid w:val="00230E7E"/>
    <w:rsid w:val="0027509B"/>
    <w:rsid w:val="00277E50"/>
    <w:rsid w:val="00460FCB"/>
    <w:rsid w:val="00462914"/>
    <w:rsid w:val="0049097F"/>
    <w:rsid w:val="00517735"/>
    <w:rsid w:val="005653EF"/>
    <w:rsid w:val="00594137"/>
    <w:rsid w:val="006D314E"/>
    <w:rsid w:val="006E1942"/>
    <w:rsid w:val="00780E26"/>
    <w:rsid w:val="007E6986"/>
    <w:rsid w:val="008232BF"/>
    <w:rsid w:val="00871F1C"/>
    <w:rsid w:val="00893336"/>
    <w:rsid w:val="008F3AC6"/>
    <w:rsid w:val="009114BE"/>
    <w:rsid w:val="009C42CE"/>
    <w:rsid w:val="00A238A4"/>
    <w:rsid w:val="00AB5507"/>
    <w:rsid w:val="00AD17CE"/>
    <w:rsid w:val="00AD6AAC"/>
    <w:rsid w:val="00B20409"/>
    <w:rsid w:val="00B22E62"/>
    <w:rsid w:val="00B32816"/>
    <w:rsid w:val="00B4388C"/>
    <w:rsid w:val="00B572E0"/>
    <w:rsid w:val="00C355BD"/>
    <w:rsid w:val="00C45595"/>
    <w:rsid w:val="00C759E9"/>
    <w:rsid w:val="00D47C72"/>
    <w:rsid w:val="00D652BF"/>
    <w:rsid w:val="00F734F7"/>
    <w:rsid w:val="00FA114B"/>
    <w:rsid w:val="00FC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DEE8E-4C8F-4219-9310-DF2C1A99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3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32BF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F3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3AC6"/>
  </w:style>
  <w:style w:type="paragraph" w:styleId="Podnoje">
    <w:name w:val="footer"/>
    <w:basedOn w:val="Normal"/>
    <w:link w:val="PodnojeChar"/>
    <w:uiPriority w:val="99"/>
    <w:unhideWhenUsed/>
    <w:rsid w:val="008F3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3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D016B-B6D7-4640-9045-F462EC79A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Zvonimir</cp:lastModifiedBy>
  <cp:revision>2</cp:revision>
  <cp:lastPrinted>2017-01-31T06:55:00Z</cp:lastPrinted>
  <dcterms:created xsi:type="dcterms:W3CDTF">2019-02-07T10:12:00Z</dcterms:created>
  <dcterms:modified xsi:type="dcterms:W3CDTF">2019-02-07T10:12:00Z</dcterms:modified>
</cp:coreProperties>
</file>