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F" w:rsidRDefault="00B577EF" w:rsidP="00B577EF">
      <w:pPr>
        <w:rPr>
          <w:rFonts w:hint="eastAsia"/>
        </w:rPr>
      </w:pPr>
      <w:r>
        <w:rPr>
          <w:b/>
        </w:rPr>
        <w:t>POPIS UDŽBENIKA U ŠK. 202</w:t>
      </w:r>
      <w:r w:rsidR="007413AC">
        <w:rPr>
          <w:b/>
        </w:rPr>
        <w:t>3</w:t>
      </w:r>
      <w:r>
        <w:rPr>
          <w:b/>
        </w:rPr>
        <w:t>./202</w:t>
      </w:r>
      <w:r w:rsidR="007413AC">
        <w:rPr>
          <w:b/>
        </w:rPr>
        <w:t>4</w:t>
      </w:r>
      <w:bookmarkStart w:id="0" w:name="_GoBack"/>
      <w:bookmarkEnd w:id="0"/>
      <w:r>
        <w:rPr>
          <w:b/>
        </w:rPr>
        <w:t>. GODINI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 w:rsidR="00414F29">
        <w:rPr>
          <w:b/>
        </w:rPr>
        <w:t xml:space="preserve"> razred</w:t>
      </w:r>
      <w:r>
        <w:rPr>
          <w:b/>
        </w:rPr>
        <w:t xml:space="preserve"> – OPĆA GIMNAZIJA</w:t>
      </w:r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865"/>
        <w:gridCol w:w="992"/>
        <w:gridCol w:w="4960"/>
        <w:gridCol w:w="2976"/>
        <w:gridCol w:w="1700"/>
        <w:gridCol w:w="992"/>
        <w:gridCol w:w="1583"/>
      </w:tblGrid>
      <w:tr w:rsidR="00B577EF" w:rsidTr="00EF0701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B577EF" w:rsidTr="00EF0701">
        <w:trPr>
          <w:trHeight w:val="675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7109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4845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Irena Horvatić Bilić, Irena Lasić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Školska knjiga</w:t>
            </w:r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7044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4784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LINGUAE LATINAE ELEMENTA 2 : udžbenik latinskoga jezika s dodatnim digitalnim sadržajima za 2. godinu učenja u gimnazijama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Jadranka Bagarić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Školska knjiga</w:t>
            </w:r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6492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4290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ČOVJEK I PROSTOR : udžbenik iz likovne umjetnosti za drugi razred gimnazije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 xml:space="preserve">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Natalija Stipetić </w:t>
            </w:r>
            <w:proofErr w:type="spellStart"/>
            <w:r>
              <w:t>Čus</w:t>
            </w:r>
            <w:proofErr w:type="spellEnd"/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Alfa</w:t>
            </w:r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7099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4837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TRAGOVI 2 : udžbenik povijesti s dodatnim digitalnim sadržajem u drugom razredu gimnazije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 xml:space="preserve">Denis </w:t>
            </w:r>
            <w:proofErr w:type="spellStart"/>
            <w:r>
              <w:t>Detling</w:t>
            </w:r>
            <w:proofErr w:type="spellEnd"/>
            <w:r>
              <w:t xml:space="preserve">, Ivan </w:t>
            </w:r>
            <w:proofErr w:type="spellStart"/>
            <w:r>
              <w:t>Peklić</w:t>
            </w:r>
            <w:proofErr w:type="spellEnd"/>
            <w:r>
              <w:t xml:space="preserve">, Zdenko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Školska knjiga</w:t>
            </w:r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6493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4291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FIZIKA 2 : udžbenik iz fizike za drugi razred gimnazije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  <w:r>
              <w:t xml:space="preserve">, Jasmina Zelenko </w:t>
            </w:r>
            <w:proofErr w:type="spellStart"/>
            <w:r>
              <w:t>Paduan</w:t>
            </w:r>
            <w:proofErr w:type="spellEnd"/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Alfa</w:t>
            </w:r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6508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4302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KEMIJA 2 : udžbenik iz kemije za drugi razred gimnazije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Zora Popović, Ljiljana Kovačević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Alfa</w:t>
            </w:r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6974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4714</w:t>
            </w:r>
          </w:p>
        </w:tc>
        <w:tc>
          <w:tcPr>
            <w:tcW w:w="496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DOĐI I VIDI 2 : udžbenik katoličkoga vjeronauka za drugi razred srednjih škola</w:t>
            </w:r>
          </w:p>
          <w:p w:rsidR="00B577EF" w:rsidRDefault="00B577EF" w:rsidP="00EF0701">
            <w:pPr>
              <w:rPr>
                <w:rFonts w:hint="eastAsia"/>
              </w:rPr>
            </w:pPr>
            <w:r>
              <w:t>(IZBORNI PREDMET)</w:t>
            </w:r>
          </w:p>
        </w:tc>
        <w:tc>
          <w:tcPr>
            <w:tcW w:w="297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 xml:space="preserve">Ivo Džeba, Mario </w:t>
            </w:r>
            <w:proofErr w:type="spellStart"/>
            <w:r>
              <w:t>Milovac</w:t>
            </w:r>
            <w:proofErr w:type="spellEnd"/>
            <w:r>
              <w:t xml:space="preserve">, Hrvoje </w:t>
            </w:r>
            <w:proofErr w:type="spellStart"/>
            <w:r>
              <w:t>Vargić</w:t>
            </w:r>
            <w:proofErr w:type="spellEnd"/>
            <w:r>
              <w:t xml:space="preserve">, Šime </w:t>
            </w:r>
            <w:proofErr w:type="spellStart"/>
            <w:r>
              <w:t>Zupčić</w:t>
            </w:r>
            <w:proofErr w:type="spellEnd"/>
          </w:p>
        </w:tc>
        <w:tc>
          <w:tcPr>
            <w:tcW w:w="170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proofErr w:type="spellStart"/>
            <w:r>
              <w:t>Salesiana</w:t>
            </w:r>
            <w:proofErr w:type="spellEnd"/>
          </w:p>
        </w:tc>
      </w:tr>
      <w:tr w:rsidR="00B577EF" w:rsidTr="00EF0701">
        <w:trPr>
          <w:trHeight w:val="450"/>
        </w:trPr>
        <w:tc>
          <w:tcPr>
            <w:tcW w:w="86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7005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4745</w:t>
            </w:r>
          </w:p>
        </w:tc>
        <w:tc>
          <w:tcPr>
            <w:tcW w:w="496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ETIKA 2 - TRAGOVIMA ČOVJEKA : udžbenik etike s dodatnim digitalnim sadržajima u drugom razredu gimnazija i srednjih škola</w:t>
            </w:r>
          </w:p>
          <w:p w:rsidR="00B577EF" w:rsidRDefault="00B577EF" w:rsidP="00EF0701">
            <w:pPr>
              <w:rPr>
                <w:rFonts w:hint="eastAsia"/>
              </w:rPr>
            </w:pPr>
            <w:r>
              <w:t>(IZBORNI PREDMET)</w:t>
            </w:r>
          </w:p>
        </w:tc>
        <w:tc>
          <w:tcPr>
            <w:tcW w:w="297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 xml:space="preserve">Igor Lukić, Marko Zec, Zlata </w:t>
            </w:r>
            <w:proofErr w:type="spellStart"/>
            <w:r>
              <w:t>Paštar</w:t>
            </w:r>
            <w:proofErr w:type="spellEnd"/>
          </w:p>
        </w:tc>
        <w:tc>
          <w:tcPr>
            <w:tcW w:w="170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t>udžbenik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58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t>Školska knjiga</w:t>
            </w:r>
          </w:p>
        </w:tc>
      </w:tr>
    </w:tbl>
    <w:p w:rsidR="00B577EF" w:rsidRDefault="00B577EF" w:rsidP="00B577EF">
      <w:pPr>
        <w:rPr>
          <w:rFonts w:hint="eastAsia"/>
        </w:rPr>
      </w:pPr>
    </w:p>
    <w:p w:rsidR="00B577EF" w:rsidRDefault="00B577EF" w:rsidP="00B577EF">
      <w:pPr>
        <w:rPr>
          <w:rFonts w:hint="eastAsia"/>
        </w:rPr>
      </w:pPr>
      <w:r w:rsidRPr="00B577EF">
        <w:rPr>
          <w:b/>
        </w:rPr>
        <w:t>RADNE BILJEŽNICE</w:t>
      </w:r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4027"/>
        <w:gridCol w:w="3746"/>
        <w:gridCol w:w="3720"/>
        <w:gridCol w:w="992"/>
        <w:gridCol w:w="1582"/>
      </w:tblGrid>
      <w:tr w:rsidR="00B577EF" w:rsidTr="00EF0701">
        <w:trPr>
          <w:trHeight w:val="450"/>
        </w:trPr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37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3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B577EF" w:rsidTr="00EF0701">
        <w:trPr>
          <w:trHeight w:val="450"/>
        </w:trPr>
        <w:tc>
          <w:tcPr>
            <w:tcW w:w="4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7413AC" w:rsidP="00EF0701">
            <w:pPr>
              <w:rPr>
                <w:rFonts w:hint="eastAsia"/>
              </w:rPr>
            </w:pPr>
            <w:hyperlink r:id="rId4" w:history="1"/>
          </w:p>
          <w:p w:rsidR="00B577EF" w:rsidRDefault="007413AC" w:rsidP="00EF0701">
            <w:pPr>
              <w:rPr>
                <w:rFonts w:hint="eastAsia"/>
              </w:rPr>
            </w:pPr>
            <w:hyperlink r:id="rId5" w:history="1">
              <w:r w:rsidR="00B577EF">
                <w:rPr>
                  <w:rStyle w:val="Hiperveza"/>
                  <w:rFonts w:ascii="Arial" w:hAnsi="Arial"/>
                </w:rPr>
                <w:t>Zweite.sprache@DEUTSCH.de</w:t>
              </w:r>
            </w:hyperlink>
            <w:r w:rsidR="00B577EF">
              <w:rPr>
                <w:rFonts w:ascii="Arial" w:hAnsi="Arial"/>
              </w:rPr>
              <w:t xml:space="preserve"> 2</w:t>
            </w:r>
          </w:p>
        </w:tc>
        <w:tc>
          <w:tcPr>
            <w:tcW w:w="37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ascii="Arial" w:hAnsi="Arial"/>
              </w:rPr>
            </w:pPr>
          </w:p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hAnsi="Arial"/>
              </w:rPr>
              <w:t>Irena Horvatić Bilić, Irena Lasić</w:t>
            </w:r>
          </w:p>
        </w:tc>
        <w:tc>
          <w:tcPr>
            <w:tcW w:w="3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rPr>
                <w:rFonts w:hint="eastAsia"/>
              </w:rPr>
            </w:pPr>
            <w:r>
              <w:rPr>
                <w:rFonts w:ascii="Arial" w:hAnsi="Arial"/>
              </w:rPr>
              <w:t>Radna bilježnica za njemački jezik u drugom razredu gimnazije i strukovnih škola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ascii="Arial" w:hAnsi="Arial"/>
              </w:rPr>
            </w:pPr>
          </w:p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1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577EF" w:rsidRDefault="00B577EF" w:rsidP="00EF0701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Školska knjiga</w:t>
            </w:r>
          </w:p>
        </w:tc>
      </w:tr>
    </w:tbl>
    <w:p w:rsidR="00B577EF" w:rsidRDefault="00B577EF" w:rsidP="00B577EF">
      <w:pPr>
        <w:rPr>
          <w:rFonts w:hint="eastAsia"/>
        </w:rPr>
      </w:pPr>
    </w:p>
    <w:sectPr w:rsidR="00B577EF">
      <w:pgSz w:w="16838" w:h="11906" w:orient="landscape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F"/>
    <w:rsid w:val="00414F29"/>
    <w:rsid w:val="004726CF"/>
    <w:rsid w:val="007413AC"/>
    <w:rsid w:val="009F2144"/>
    <w:rsid w:val="00B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8F5"/>
  <w15:chartTrackingRefBased/>
  <w15:docId w15:val="{E2C41A1D-A5A9-4CAE-B4E6-7F23235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E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577EF"/>
    <w:rPr>
      <w:color w:val="0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F29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F29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weite.sprache@DEUTSCH.de" TargetMode="External"/><Relationship Id="rId4" Type="http://schemas.openxmlformats.org/officeDocument/2006/relationships/hyperlink" Target="mailto:Zweite.sprache@DEUTSCH.d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3</cp:revision>
  <cp:lastPrinted>2023-07-06T06:24:00Z</cp:lastPrinted>
  <dcterms:created xsi:type="dcterms:W3CDTF">2023-07-06T06:25:00Z</dcterms:created>
  <dcterms:modified xsi:type="dcterms:W3CDTF">2023-07-06T06:43:00Z</dcterms:modified>
</cp:coreProperties>
</file>